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7D" w:rsidRDefault="002C7B7D" w:rsidP="002C7B7D">
      <w:pPr>
        <w:jc w:val="center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«Коррупция — это не только чиновник с деньгами»</w:t>
      </w:r>
    </w:p>
    <w:bookmarkEnd w:id="0"/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бытовом сознании коррупция часто ассоциируется с крупными хищениями из бюджета, но в правовом поле она касается каждого. Закон четко описывает ситуации, в которых обычный человек становится субъектом коррупционного правонарушения.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Вот три ситуации, в которых гражданин «рискует» по незнанию:</w:t>
      </w:r>
    </w:p>
    <w:p w:rsidR="002C7B7D" w:rsidRDefault="002C7B7D" w:rsidP="002C7B7D">
      <w:pPr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Дача взятки (ст. 291 УК РФ). Это не только передача денег должностному лицу (врачу, учителю, инспектору ГИБДД, сотруднику вуза). </w:t>
      </w:r>
    </w:p>
    <w:p w:rsidR="002C7B7D" w:rsidRDefault="002C7B7D" w:rsidP="002C7B7D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Взяткой считается любая выгода: оплата ужина в ресторане для должностного лица; передача подарочной карты; выполнение ремонтных работ бесплатно в кабинете чиновника; устройство родственника на работу в обмен на подписание акта.</w:t>
      </w:r>
    </w:p>
    <w:p w:rsidR="002C7B7D" w:rsidRDefault="002C7B7D" w:rsidP="002C7B7D">
      <w:pPr>
        <w:numPr>
          <w:ilvl w:val="0"/>
          <w:numId w:val="1"/>
        </w:numPr>
        <w:spacing w:line="240" w:lineRule="atLeast"/>
        <w:ind w:left="0" w:firstLine="425"/>
        <w:rPr>
          <w:rFonts w:ascii="Times New Roman" w:hAnsi="Times New Roman"/>
        </w:rPr>
      </w:pPr>
      <w:r>
        <w:rPr>
          <w:rFonts w:ascii="Times New Roman" w:hAnsi="Times New Roman"/>
        </w:rPr>
        <w:t>Мелкое взяточничество (ст. 291.2 УК РФ). Если сумма выгоды не превышает 10 тысяч рублей (например, «положить в карту» 5000 рублей автоинспектору), это все равно уголовное преступление. Наказание — штраф до 200 000 рублей или лишение свободы до 1 года.</w:t>
      </w:r>
    </w:p>
    <w:p w:rsidR="002C7B7D" w:rsidRDefault="002C7B7D" w:rsidP="002C7B7D">
      <w:pPr>
        <w:numPr>
          <w:ilvl w:val="0"/>
          <w:numId w:val="1"/>
        </w:numPr>
        <w:spacing w:line="240" w:lineRule="atLeast"/>
        <w:ind w:left="0" w:firstLine="425"/>
        <w:rPr>
          <w:rFonts w:ascii="Times New Roman" w:hAnsi="Times New Roman"/>
        </w:rPr>
      </w:pPr>
      <w:r>
        <w:rPr>
          <w:rFonts w:ascii="Times New Roman" w:hAnsi="Times New Roman"/>
        </w:rPr>
        <w:t>Посредничество во взяточничестве (ст. 291.1 УК РФ). Это ситуация «другу позвонили». Если вы передали деньги или подарок от одного лица другому, зная, что решается вопрос с использованием служебного положения, вы становитесь соучастником.</w:t>
      </w:r>
    </w:p>
    <w:p w:rsidR="002C7B7D" w:rsidRDefault="002C7B7D" w:rsidP="002C7B7D">
      <w:pPr>
        <w:numPr>
          <w:ilvl w:val="0"/>
          <w:numId w:val="1"/>
        </w:numPr>
        <w:spacing w:line="240" w:lineRule="atLeast"/>
        <w:ind w:left="0" w:firstLine="425"/>
        <w:rPr>
          <w:rFonts w:ascii="Times New Roman" w:hAnsi="Times New Roman"/>
        </w:rPr>
      </w:pP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u w:val="single"/>
        </w:rPr>
        <w:t>Где грань между подарком и взяткой?»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Это самый частый вопрос граждан. Закон (Гражданский кодекс и Закон 273-ФЗ) устанавливает четкий рубеж: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Обычный подарок: Стоимостью не свыше 3 000 рублей. Если вы дарите учителю цветы и коробку конфет в пределах этой суммы, это не влечет ответственности.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Подарки дороже 3 000 рублей должностному лицу в связи с его должностным положением (в том числе на день рождения): Запрещены. Более того, если такой подарок уже вручен, должностное лицо обязано сдать его по акту в собственность государства.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Особые случаи: Медицина, Образование, Дороги Медицина и образование: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врач просит «оплатить расходные материалы» наличными в карман или завуч просит «скинуться на ремонт класса» в обход официального счета школы — это признаки коррупционного вымогательства. Платежи должны проходить только через банк учреждения с выдачей чека.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ГИБДД и полиция: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вам предлагают «решить вопрос на месте» без составления протокола — это вымогательство взятки. Важно помнить: ведение скрытой аудио- или видеозаписи для фиксации факта вымогательства взятки является законным и не нарушает тайну частной жизни (Постановление Пленума ВС РФ № 24).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lastRenderedPageBreak/>
        <w:t>«Куда и как сообщить о коррупции гражданину?»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у вас вымогают взятку или вы стали свидетелем коррупционного правонарушения, существуют специальные каналы связи, доступные каждому.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1.Телефон доверия (бесплатный и круглосуточный):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каждом региональном управлении МВД и прокуратуры есть «горячая линия». Федеральные номера: 8 (800) 100-24-24 (МВД России) и 8 (800) 100-56-17 (Следственный комитет РФ).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Электронная приемная (интернет):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официальных сайтах Генеральной прокуратуры и МВД есть разделы «Прием обращений граждан». Туда можно прикрепить аудиофайл или скриншот переписки.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 Личный прием в прокуратуре: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Заявление пишется в свободной форме. В нем нужно указать: ФИО заявителя, дату, место, обстоятельства, данные лица, вымогавшего взятку. Анонимные заявления рассматриваются, но не могут служить поводом для возбуждения уголовного дела. Однако они служат основанием для проверки.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⚖ «Важная гарантия для заявителя (освобождение от ответственности)»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Закон (примечание к ст. 291 УК РФ) защищает граждан, попавших в сложную ситуацию. Лицо, давшее взятку, освобождается от уголовной ответственности, если: оно добровольно сообщило о даче взятки в правоохранительные органы; или было доказано, что имело место вымогательство взятки со стороны должностного лица.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«Краткий алгоритм действий при вымогательстве»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вы оказались в такой ситуации, постарайтесь запомнить и применить следующий порядок действий: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поддавайтесь на провокацию. Скажите, что вам нужно время подумать или найти деньги.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Запомните детали. Должность и ФИО лица (по </w:t>
      </w:r>
      <w:proofErr w:type="spellStart"/>
      <w:r>
        <w:rPr>
          <w:rFonts w:ascii="Times New Roman" w:hAnsi="Times New Roman"/>
        </w:rPr>
        <w:t>бейджу</w:t>
      </w:r>
      <w:proofErr w:type="spellEnd"/>
      <w:r>
        <w:rPr>
          <w:rFonts w:ascii="Times New Roman" w:hAnsi="Times New Roman"/>
        </w:rPr>
        <w:t>), номер кабинета, автомобиля, время.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Включите диктофон. Фиксация вымогательства — ваше законное право.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Позвоните по номеру «112». Спросите телефон дежурной части собственной безопасности (ОСБ) того ведомства, сотрудник которого у вас требует деньги. ОСБ — самое эффективное подразделение в таких случаях.</w:t>
      </w:r>
    </w:p>
    <w:p w:rsidR="002C7B7D" w:rsidRDefault="002C7B7D" w:rsidP="002C7B7D">
      <w:pPr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пытайтесь «поговорить по-человечески» или дать деньги «чтобы отстали». Это превращает вас из жертвы в обвиняемого.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A7492"/>
    <w:multiLevelType w:val="multilevel"/>
    <w:tmpl w:val="BF4C395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1"/>
    <w:rsid w:val="002C7B7D"/>
    <w:rsid w:val="00624951"/>
    <w:rsid w:val="007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1396-B2D2-4121-B3BA-59B5E55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7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2026-06-10T08:40:00Z</dcterms:created>
  <dcterms:modified xsi:type="dcterms:W3CDTF">2026-06-10T08:40:00Z</dcterms:modified>
</cp:coreProperties>
</file>